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6FEE" w14:textId="77777777" w:rsidR="003E517A" w:rsidRPr="002E020C" w:rsidRDefault="003E517A" w:rsidP="004849F4">
      <w:pPr>
        <w:spacing w:after="0" w:line="360" w:lineRule="auto"/>
        <w:ind w:left="-360" w:right="-331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val="en-US"/>
        </w:rPr>
      </w:pPr>
      <w:r w:rsidRPr="002E020C">
        <w:rPr>
          <w:rFonts w:ascii="Times New Roman" w:hAnsi="Times New Roman" w:cs="Times New Roman"/>
          <w:b/>
          <w:bCs/>
          <w:sz w:val="32"/>
          <w:szCs w:val="24"/>
          <w:u w:val="single"/>
          <w:lang w:val="en-US"/>
        </w:rPr>
        <w:t>TENTATIVE PROGRAM</w:t>
      </w:r>
    </w:p>
    <w:p w14:paraId="78CFC6E3" w14:textId="049D81D7" w:rsidR="005B2F77" w:rsidRDefault="003E517A" w:rsidP="000E0D36">
      <w:pPr>
        <w:spacing w:before="120" w:after="120" w:line="276" w:lineRule="auto"/>
        <w:ind w:left="-360" w:right="-33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59B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Event title:</w:t>
      </w:r>
      <w:r w:rsidRPr="008E6A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C6B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F0B06BD" w14:textId="2A7931C0" w:rsidR="00B67CDE" w:rsidRPr="00BA437A" w:rsidRDefault="00962228" w:rsidP="00D32F3D">
      <w:pPr>
        <w:spacing w:before="120" w:after="120" w:line="276" w:lineRule="auto"/>
        <w:ind w:left="-360" w:right="-33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4D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“</w:t>
      </w:r>
      <w:r w:rsidR="00B67CDE" w:rsidRPr="002A14D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2022 </w:t>
      </w:r>
      <w:r w:rsidR="00E946CD" w:rsidRPr="002A14D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International</w:t>
      </w:r>
      <w:r w:rsidR="00E946CD" w:rsidRPr="002A14D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67CDE" w:rsidRPr="002A14D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Conference</w:t>
      </w:r>
      <w:r w:rsidR="002E3DF2" w:rsidRPr="002A14D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on Innovation &amp; Breakthrough in </w:t>
      </w:r>
      <w:r w:rsidR="002A14D8" w:rsidRPr="002A14D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Business</w:t>
      </w:r>
      <w:r w:rsidR="002A14D8" w:rsidRPr="002A14D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”</w:t>
      </w:r>
    </w:p>
    <w:p w14:paraId="4F387B9F" w14:textId="690FE7F9" w:rsidR="00D246B6" w:rsidRPr="001B4C45" w:rsidRDefault="001B4C45" w:rsidP="000E0D36">
      <w:pPr>
        <w:spacing w:before="120" w:after="120" w:line="276" w:lineRule="auto"/>
        <w:ind w:left="-360" w:right="-33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1B4C4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Purpose:</w:t>
      </w:r>
    </w:p>
    <w:p w14:paraId="1E6D9FC5" w14:textId="7422A7FF" w:rsidR="00B67CDE" w:rsidRPr="000E0D36" w:rsidRDefault="001B4C45" w:rsidP="000E0D36">
      <w:pPr>
        <w:spacing w:before="120" w:after="120" w:line="276" w:lineRule="auto"/>
        <w:ind w:left="-360" w:right="-331"/>
        <w:jc w:val="both"/>
        <w:rPr>
          <w:rFonts w:asciiTheme="majorHAnsi" w:eastAsia="Times New Roman" w:hAnsiTheme="majorHAnsi" w:cstheme="majorHAnsi"/>
          <w:noProof w:val="0"/>
          <w:sz w:val="26"/>
          <w:szCs w:val="26"/>
          <w:lang w:val="en-US"/>
        </w:rPr>
      </w:pPr>
      <w:r w:rsidRPr="000E0D36">
        <w:rPr>
          <w:rFonts w:asciiTheme="majorHAnsi" w:eastAsia="Times New Roman" w:hAnsiTheme="majorHAnsi" w:cstheme="majorHAnsi"/>
          <w:noProof w:val="0"/>
          <w:color w:val="222222"/>
          <w:sz w:val="26"/>
          <w:szCs w:val="26"/>
          <w:lang w:val="en-US"/>
        </w:rPr>
        <w:t xml:space="preserve">The Conference is to </w:t>
      </w:r>
      <w:r w:rsidR="005B3E90" w:rsidRPr="000E0D36">
        <w:rPr>
          <w:rFonts w:asciiTheme="majorHAnsi" w:eastAsia="Times New Roman" w:hAnsiTheme="majorHAnsi" w:cstheme="majorHAnsi"/>
          <w:noProof w:val="0"/>
          <w:color w:val="222222"/>
          <w:sz w:val="26"/>
          <w:szCs w:val="26"/>
          <w:lang w:val="en-US"/>
        </w:rPr>
        <w:t>focus</w:t>
      </w:r>
      <w:r w:rsidRPr="000E0D36">
        <w:rPr>
          <w:rFonts w:asciiTheme="majorHAnsi" w:eastAsia="Times New Roman" w:hAnsiTheme="majorHAnsi" w:cstheme="majorHAnsi"/>
          <w:noProof w:val="0"/>
          <w:color w:val="222222"/>
          <w:sz w:val="26"/>
          <w:szCs w:val="26"/>
          <w:lang w:val="en-US"/>
        </w:rPr>
        <w:t xml:space="preserve"> on exploiting topics related to Business in the 4.0 era, such as Entrepreneurship; Ecommerce; Digital marketing; Technology; Innovation Management and Start-ups. </w:t>
      </w:r>
    </w:p>
    <w:p w14:paraId="6C713BCA" w14:textId="77777777" w:rsidR="00D95715" w:rsidRDefault="00424FD7" w:rsidP="000E0D36">
      <w:pPr>
        <w:spacing w:before="120" w:after="120" w:line="276" w:lineRule="auto"/>
        <w:ind w:left="-360" w:right="-33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Date&amp;</w:t>
      </w:r>
      <w:r w:rsidR="003E517A" w:rsidRPr="006759B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Time: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F0FA6B9" w14:textId="0BDDFCC9" w:rsidR="003E517A" w:rsidRDefault="00495B34" w:rsidP="000E0D36">
      <w:pPr>
        <w:spacing w:before="120" w:after="120" w:line="276" w:lineRule="auto"/>
        <w:ind w:left="-360" w:right="-331"/>
        <w:jc w:val="both"/>
        <w:rPr>
          <w:rFonts w:asciiTheme="majorHAnsi" w:eastAsia="Times New Roman" w:hAnsiTheme="majorHAnsi" w:cstheme="majorHAnsi"/>
          <w:sz w:val="26"/>
          <w:szCs w:val="26"/>
        </w:rPr>
      </w:pPr>
      <w:bookmarkStart w:id="0" w:name="OLE_LINK12"/>
      <w:bookmarkStart w:id="1" w:name="OLE_LINK16"/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15</w:t>
      </w:r>
      <w:r w:rsidR="00135840">
        <w:rPr>
          <w:rFonts w:asciiTheme="majorHAnsi" w:eastAsia="Times New Roman" w:hAnsiTheme="majorHAnsi" w:cstheme="majorHAnsi"/>
          <w:sz w:val="26"/>
          <w:szCs w:val="26"/>
        </w:rPr>
        <w:t>:0</w:t>
      </w:r>
      <w:r w:rsidR="002E776D">
        <w:rPr>
          <w:rFonts w:asciiTheme="majorHAnsi" w:eastAsia="Times New Roman" w:hAnsiTheme="majorHAnsi" w:cstheme="majorHAnsi"/>
          <w:sz w:val="26"/>
          <w:szCs w:val="26"/>
        </w:rPr>
        <w:t>0-1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7</w:t>
      </w:r>
      <w:r w:rsidR="00AC52B6">
        <w:rPr>
          <w:rFonts w:asciiTheme="majorHAnsi" w:eastAsia="Times New Roman" w:hAnsiTheme="majorHAnsi" w:cstheme="majorHAnsi"/>
          <w:sz w:val="26"/>
          <w:szCs w:val="26"/>
        </w:rPr>
        <w:t>: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1</w:t>
      </w:r>
      <w:r w:rsidR="00424FD7" w:rsidRPr="00424FD7">
        <w:rPr>
          <w:rFonts w:asciiTheme="majorHAnsi" w:eastAsia="Times New Roman" w:hAnsiTheme="majorHAnsi" w:cstheme="majorHAnsi"/>
          <w:sz w:val="26"/>
          <w:szCs w:val="26"/>
        </w:rPr>
        <w:t>0 (VN time</w:t>
      </w:r>
      <w:r w:rsidR="00AC52B6">
        <w:rPr>
          <w:rFonts w:asciiTheme="majorHAnsi" w:eastAsia="Times New Roman" w:hAnsiTheme="majorHAnsi" w:cstheme="majorHAnsi"/>
          <w:sz w:val="26"/>
          <w:szCs w:val="26"/>
        </w:rPr>
        <w:t>)/ 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16</w:t>
      </w:r>
      <w:r w:rsidR="00135840">
        <w:rPr>
          <w:rFonts w:asciiTheme="majorHAnsi" w:eastAsia="Times New Roman" w:hAnsiTheme="majorHAnsi" w:cstheme="majorHAnsi"/>
          <w:sz w:val="26"/>
          <w:szCs w:val="26"/>
        </w:rPr>
        <w:t>:0</w:t>
      </w:r>
      <w:r w:rsidR="00AC52B6">
        <w:rPr>
          <w:rFonts w:asciiTheme="majorHAnsi" w:eastAsia="Times New Roman" w:hAnsiTheme="majorHAnsi" w:cstheme="majorHAnsi"/>
          <w:sz w:val="26"/>
          <w:szCs w:val="26"/>
        </w:rPr>
        <w:t>0-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18</w:t>
      </w:r>
      <w:r w:rsidR="00AC52B6">
        <w:rPr>
          <w:rFonts w:asciiTheme="majorHAnsi" w:eastAsia="Times New Roman" w:hAnsiTheme="majorHAnsi" w:cstheme="majorHAnsi"/>
          <w:sz w:val="26"/>
          <w:szCs w:val="26"/>
        </w:rPr>
        <w:t>: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1</w:t>
      </w:r>
      <w:r w:rsidR="00C74FFA">
        <w:rPr>
          <w:rFonts w:asciiTheme="majorHAnsi" w:eastAsia="Times New Roman" w:hAnsiTheme="majorHAnsi" w:cstheme="majorHAnsi"/>
          <w:sz w:val="26"/>
          <w:szCs w:val="26"/>
        </w:rPr>
        <w:t>0 (TW time)</w:t>
      </w:r>
      <w:r w:rsidR="0093385C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/ 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10:00-12:1</w:t>
      </w:r>
      <w:r w:rsidR="00AC52B6">
        <w:rPr>
          <w:rFonts w:asciiTheme="majorHAnsi" w:eastAsia="Times New Roman" w:hAnsiTheme="majorHAnsi" w:cstheme="majorHAnsi"/>
          <w:sz w:val="26"/>
          <w:szCs w:val="26"/>
          <w:lang w:val="en-US"/>
        </w:rPr>
        <w:t>0 (</w:t>
      </w:r>
      <w:r w:rsidR="0022395F">
        <w:rPr>
          <w:rFonts w:asciiTheme="majorHAnsi" w:eastAsia="Times New Roman" w:hAnsiTheme="majorHAnsi" w:cstheme="majorHAnsi"/>
          <w:sz w:val="26"/>
          <w:szCs w:val="26"/>
          <w:lang w:val="en-US"/>
        </w:rPr>
        <w:t>Germany</w:t>
      </w:r>
      <w:r w:rsidR="0093385C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time)</w:t>
      </w:r>
      <w:r w:rsidR="00AF6C55">
        <w:rPr>
          <w:rFonts w:asciiTheme="majorHAnsi" w:eastAsia="Times New Roman" w:hAnsiTheme="majorHAnsi" w:cstheme="majorHAnsi"/>
          <w:sz w:val="26"/>
          <w:szCs w:val="26"/>
        </w:rPr>
        <w:t xml:space="preserve"> on </w:t>
      </w:r>
      <w:r w:rsidR="00AF6C55">
        <w:rPr>
          <w:rFonts w:asciiTheme="majorHAnsi" w:eastAsia="Times New Roman" w:hAnsiTheme="majorHAnsi" w:cstheme="majorHAnsi"/>
          <w:sz w:val="26"/>
          <w:szCs w:val="26"/>
          <w:lang w:val="en-US"/>
        </w:rPr>
        <w:t>May</w:t>
      </w:r>
      <w:r w:rsidR="00AF6C55">
        <w:rPr>
          <w:rFonts w:asciiTheme="majorHAnsi" w:eastAsia="Times New Roman" w:hAnsiTheme="majorHAnsi" w:cstheme="majorHAnsi"/>
          <w:sz w:val="26"/>
          <w:szCs w:val="26"/>
        </w:rPr>
        <w:t xml:space="preserve"> 1</w:t>
      </w:r>
      <w:r w:rsidR="00AF6C55">
        <w:rPr>
          <w:rFonts w:asciiTheme="majorHAnsi" w:eastAsia="Times New Roman" w:hAnsiTheme="majorHAnsi" w:cstheme="majorHAnsi"/>
          <w:sz w:val="26"/>
          <w:szCs w:val="26"/>
          <w:lang w:val="en-US"/>
        </w:rPr>
        <w:t>2</w:t>
      </w:r>
      <w:r w:rsidR="00CA2490">
        <w:rPr>
          <w:rFonts w:asciiTheme="majorHAnsi" w:eastAsia="Times New Roman" w:hAnsiTheme="majorHAnsi" w:cstheme="majorHAnsi"/>
          <w:sz w:val="26"/>
          <w:szCs w:val="26"/>
          <w:vertAlign w:val="superscript"/>
        </w:rPr>
        <w:t>th</w:t>
      </w:r>
      <w:r w:rsidR="00CA2490">
        <w:rPr>
          <w:rFonts w:asciiTheme="majorHAnsi" w:eastAsia="Times New Roman" w:hAnsiTheme="majorHAnsi" w:cstheme="majorHAnsi"/>
          <w:sz w:val="26"/>
          <w:szCs w:val="26"/>
        </w:rPr>
        <w:t>, 2022.</w:t>
      </w:r>
    </w:p>
    <w:bookmarkEnd w:id="0"/>
    <w:bookmarkEnd w:id="1"/>
    <w:p w14:paraId="267BE83E" w14:textId="77777777" w:rsidR="00D63288" w:rsidRDefault="00D63288" w:rsidP="000E0D36">
      <w:pPr>
        <w:spacing w:before="120" w:after="120" w:line="276" w:lineRule="auto"/>
        <w:ind w:left="-360" w:right="-331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D63288">
        <w:rPr>
          <w:rFonts w:asciiTheme="majorHAnsi" w:eastAsia="Times New Roman" w:hAnsiTheme="majorHAnsi" w:cstheme="majorHAnsi"/>
          <w:b/>
          <w:sz w:val="26"/>
          <w:szCs w:val="26"/>
          <w:u w:val="single"/>
          <w:lang w:val="en-US"/>
        </w:rPr>
        <w:t xml:space="preserve">Organizers: </w:t>
      </w:r>
    </w:p>
    <w:p w14:paraId="7A894E9D" w14:textId="77777777" w:rsidR="00D63288" w:rsidRDefault="00D63288" w:rsidP="000E0D36">
      <w:pPr>
        <w:pStyle w:val="ListParagraph"/>
        <w:numPr>
          <w:ilvl w:val="0"/>
          <w:numId w:val="24"/>
        </w:numPr>
        <w:tabs>
          <w:tab w:val="left" w:pos="450"/>
        </w:tabs>
        <w:spacing w:before="120" w:after="120" w:line="276" w:lineRule="auto"/>
        <w:ind w:left="90" w:right="-331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NCKU Overseas Hub in Vietnam</w:t>
      </w:r>
    </w:p>
    <w:p w14:paraId="27EC1460" w14:textId="77777777" w:rsidR="003E517A" w:rsidRPr="006759B4" w:rsidRDefault="003E517A" w:rsidP="000E0D36">
      <w:pPr>
        <w:spacing w:before="120" w:after="120" w:line="276" w:lineRule="auto"/>
        <w:ind w:left="-360" w:right="-331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6759B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Participants:</w:t>
      </w:r>
    </w:p>
    <w:p w14:paraId="26D680CB" w14:textId="588556F4" w:rsidR="003E517A" w:rsidRPr="001B4C45" w:rsidRDefault="003E517A" w:rsidP="000E0D36">
      <w:pPr>
        <w:pStyle w:val="ListParagraph"/>
        <w:numPr>
          <w:ilvl w:val="0"/>
          <w:numId w:val="13"/>
        </w:numPr>
        <w:spacing w:before="120" w:after="120" w:line="276" w:lineRule="auto"/>
        <w:ind w:left="90" w:right="-33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bookmarkStart w:id="2" w:name="OLE_LINK8"/>
      <w:bookmarkStart w:id="3" w:name="OLE_LINK9"/>
      <w:r w:rsidRPr="001B4C4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Dr. Ngo Thi Minh Hien </w:t>
      </w:r>
      <w:bookmarkEnd w:id="2"/>
      <w:bookmarkEnd w:id="3"/>
      <w:r w:rsidR="002479E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(Moderator),</w:t>
      </w:r>
      <w:r w:rsidR="001B4C45" w:rsidRPr="001B4C4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6A1DCE" w:rsidRPr="001B4C4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Director of</w:t>
      </w:r>
      <w:r w:rsidRPr="001B4C4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NCKU Overseas Hub in Vietnam</w:t>
      </w:r>
    </w:p>
    <w:p w14:paraId="0E17A987" w14:textId="48E68C61" w:rsidR="0093385C" w:rsidRPr="001B4C45" w:rsidRDefault="00B55072" w:rsidP="000E0D36">
      <w:pPr>
        <w:pStyle w:val="ListParagraph"/>
        <w:widowControl w:val="0"/>
        <w:numPr>
          <w:ilvl w:val="0"/>
          <w:numId w:val="13"/>
        </w:numPr>
        <w:spacing w:before="120" w:after="120" w:line="276" w:lineRule="auto"/>
        <w:ind w:left="90" w:right="-331"/>
        <w:jc w:val="both"/>
        <w:rPr>
          <w:rFonts w:asciiTheme="majorHAnsi" w:eastAsia="Times New Roman" w:hAnsiTheme="majorHAnsi" w:cstheme="majorHAnsi"/>
          <w:b/>
          <w:color w:val="000000" w:themeColor="text1"/>
          <w:sz w:val="26"/>
          <w:szCs w:val="26"/>
        </w:rPr>
      </w:pPr>
      <w:r w:rsidRPr="001B4C4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Prof. Volker Nitsch,</w:t>
      </w:r>
      <w:r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 xml:space="preserve"> </w:t>
      </w:r>
      <w:r w:rsidR="009B690A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 xml:space="preserve">International Economics, </w:t>
      </w:r>
      <w:r w:rsidR="00AF6C55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Technical University of Darmstadt</w:t>
      </w:r>
      <w:r w:rsidR="0093385C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 xml:space="preserve"> </w:t>
      </w:r>
      <w:r w:rsidR="00AF6C55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(</w:t>
      </w:r>
      <w:r w:rsidR="00E8050E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TUDa</w:t>
      </w:r>
      <w:r w:rsidR="00AF6C55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)</w:t>
      </w:r>
      <w:r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;</w:t>
      </w:r>
    </w:p>
    <w:p w14:paraId="3CCF5D99" w14:textId="09144443" w:rsidR="0093385C" w:rsidRPr="001B4C45" w:rsidRDefault="00B55072" w:rsidP="000E0D36">
      <w:pPr>
        <w:pStyle w:val="ListParagraph"/>
        <w:numPr>
          <w:ilvl w:val="0"/>
          <w:numId w:val="13"/>
        </w:numPr>
        <w:spacing w:before="120" w:after="120" w:line="276" w:lineRule="auto"/>
        <w:ind w:left="90" w:right="-331"/>
        <w:jc w:val="both"/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</w:pPr>
      <w:r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Prof</w:t>
      </w:r>
      <w:r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vi-VN"/>
        </w:rPr>
        <w:t xml:space="preserve">. Yu - Yu Chang, </w:t>
      </w:r>
      <w:r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n-US"/>
        </w:rPr>
        <w:t xml:space="preserve">Institute of International Management, </w:t>
      </w:r>
      <w:r w:rsidR="00AF6C55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National Cheng Kung University (</w:t>
      </w:r>
      <w:r w:rsidR="00E8050E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NCKU</w:t>
      </w:r>
      <w:r w:rsidR="00AF6C55"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)</w:t>
      </w:r>
      <w:r w:rsidRPr="001B4C45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;</w:t>
      </w:r>
    </w:p>
    <w:p w14:paraId="138B82A0" w14:textId="6F2C0181" w:rsidR="00041C9F" w:rsidRPr="001A7AB1" w:rsidRDefault="00BA437A" w:rsidP="000E0D36">
      <w:pPr>
        <w:pStyle w:val="ListParagraph"/>
        <w:numPr>
          <w:ilvl w:val="0"/>
          <w:numId w:val="13"/>
        </w:numPr>
        <w:spacing w:before="120" w:after="120" w:line="276" w:lineRule="auto"/>
        <w:ind w:left="90" w:right="-331"/>
        <w:jc w:val="both"/>
        <w:rPr>
          <w:rFonts w:asciiTheme="majorHAnsi" w:eastAsia="Times New Roman" w:hAnsiTheme="majorHAnsi" w:cstheme="majorHAnsi"/>
          <w:sz w:val="26"/>
          <w:szCs w:val="26"/>
        </w:rPr>
      </w:pPr>
      <w:bookmarkStart w:id="4" w:name="OLE_LINK5"/>
      <w:bookmarkStart w:id="5" w:name="OLE_LINK7"/>
      <w:r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Dr. Do Thi Hai Ninh</w:t>
      </w:r>
      <w:r w:rsidR="00041C9F"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>, School of International Business</w:t>
      </w:r>
      <w:r>
        <w:rPr>
          <w:rFonts w:asciiTheme="majorHAnsi" w:eastAsia="Times New Roman" w:hAnsiTheme="majorHAnsi" w:cstheme="majorHAnsi"/>
          <w:color w:val="000000" w:themeColor="text1"/>
          <w:sz w:val="26"/>
          <w:szCs w:val="26"/>
        </w:rPr>
        <w:t xml:space="preserve"> &amp; Marketing,</w:t>
      </w:r>
      <w:r w:rsidR="00395D79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8D62DC">
        <w:rPr>
          <w:rFonts w:asciiTheme="majorHAnsi" w:eastAsia="Times New Roman" w:hAnsiTheme="majorHAnsi" w:cstheme="majorHAnsi"/>
          <w:sz w:val="26"/>
          <w:szCs w:val="26"/>
        </w:rPr>
        <w:t xml:space="preserve">University of </w:t>
      </w:r>
      <w:r w:rsidR="007C06DE">
        <w:rPr>
          <w:rFonts w:asciiTheme="majorHAnsi" w:eastAsia="Times New Roman" w:hAnsiTheme="majorHAnsi" w:cstheme="majorHAnsi"/>
          <w:sz w:val="26"/>
          <w:szCs w:val="26"/>
        </w:rPr>
        <w:t>Economics Ho Chi Minh City</w:t>
      </w:r>
      <w:r w:rsidR="00AF6C55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7C06DE">
        <w:rPr>
          <w:rFonts w:asciiTheme="majorHAnsi" w:eastAsia="Times New Roman" w:hAnsiTheme="majorHAnsi" w:cstheme="majorHAnsi"/>
          <w:sz w:val="26"/>
          <w:szCs w:val="26"/>
        </w:rPr>
        <w:t>(UEH</w:t>
      </w:r>
      <w:r w:rsidR="00AF6C55">
        <w:rPr>
          <w:rFonts w:asciiTheme="majorHAnsi" w:eastAsia="Times New Roman" w:hAnsiTheme="majorHAnsi" w:cstheme="majorHAnsi"/>
          <w:sz w:val="26"/>
          <w:szCs w:val="26"/>
        </w:rPr>
        <w:t>)</w:t>
      </w:r>
      <w:bookmarkEnd w:id="4"/>
      <w:bookmarkEnd w:id="5"/>
      <w:r w:rsidR="009B690A">
        <w:rPr>
          <w:rFonts w:asciiTheme="majorHAnsi" w:eastAsia="Times New Roman" w:hAnsiTheme="majorHAnsi" w:cstheme="majorHAnsi"/>
          <w:sz w:val="26"/>
          <w:szCs w:val="26"/>
        </w:rPr>
        <w:t>.</w:t>
      </w:r>
    </w:p>
    <w:p w14:paraId="3873DE21" w14:textId="77777777" w:rsidR="00C74FFA" w:rsidRDefault="00C74FFA" w:rsidP="000E0D36">
      <w:pPr>
        <w:spacing w:before="120" w:after="120" w:line="276" w:lineRule="auto"/>
        <w:ind w:left="-360" w:right="-331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Platform</w:t>
      </w:r>
      <w:r w:rsidR="003E517A" w:rsidRPr="006759B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="003E517A" w:rsidRPr="007631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501D7653" w14:textId="77777777" w:rsidR="003E517A" w:rsidRPr="0076310F" w:rsidRDefault="003E517A" w:rsidP="000E0D36">
      <w:pPr>
        <w:spacing w:before="120" w:after="120" w:line="276" w:lineRule="auto"/>
        <w:ind w:left="-360" w:right="-33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6310F">
        <w:rPr>
          <w:rFonts w:ascii="Times New Roman" w:hAnsi="Times New Roman" w:cs="Times New Roman"/>
          <w:sz w:val="26"/>
          <w:szCs w:val="26"/>
          <w:lang w:val="en-US"/>
        </w:rPr>
        <w:t xml:space="preserve">Cisco Webex </w:t>
      </w:r>
      <w:r w:rsidR="00C74FFA">
        <w:rPr>
          <w:rFonts w:ascii="Times New Roman" w:hAnsi="Times New Roman" w:cs="Times New Roman"/>
          <w:sz w:val="26"/>
          <w:szCs w:val="26"/>
          <w:lang w:val="en-US"/>
        </w:rPr>
        <w:t>and Livestream on FB Fanpage: NCKU Overseas Hub in Vietnam</w:t>
      </w:r>
    </w:p>
    <w:p w14:paraId="15511BEE" w14:textId="77777777" w:rsidR="00565DC0" w:rsidRDefault="003E517A" w:rsidP="000E0D36">
      <w:pPr>
        <w:spacing w:before="120" w:after="120" w:line="276" w:lineRule="auto"/>
        <w:ind w:left="-360" w:right="-331"/>
        <w:jc w:val="both"/>
        <w:rPr>
          <w:rFonts w:ascii="Times New Roman" w:hAnsi="Times New Roman" w:cs="Times New Roman"/>
          <w:color w:val="4472C4" w:themeColor="accent5"/>
          <w:sz w:val="26"/>
          <w:szCs w:val="26"/>
          <w:u w:val="single"/>
          <w:lang w:val="en-US"/>
        </w:rPr>
      </w:pPr>
      <w:r w:rsidRPr="006759B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Link to join: </w:t>
      </w:r>
    </w:p>
    <w:p w14:paraId="63A941C4" w14:textId="7833EC3D" w:rsidR="001A7AB1" w:rsidRDefault="00AF6C55" w:rsidP="000E0D36">
      <w:pPr>
        <w:spacing w:before="120" w:after="120" w:line="276" w:lineRule="auto"/>
        <w:ind w:left="-360" w:right="-331"/>
        <w:jc w:val="both"/>
        <w:rPr>
          <w:rFonts w:asciiTheme="majorHAnsi" w:eastAsia="Times New Roman" w:hAnsiTheme="majorHAnsi" w:cstheme="majorHAnsi"/>
          <w:bCs/>
          <w:i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bCs/>
          <w:i/>
          <w:sz w:val="26"/>
          <w:szCs w:val="26"/>
        </w:rPr>
        <w:t xml:space="preserve">Cisco Webex link on </w:t>
      </w:r>
      <w:r>
        <w:rPr>
          <w:rFonts w:asciiTheme="majorHAnsi" w:eastAsia="Times New Roman" w:hAnsiTheme="majorHAnsi" w:cstheme="majorHAnsi"/>
          <w:bCs/>
          <w:i/>
          <w:sz w:val="26"/>
          <w:szCs w:val="26"/>
          <w:lang w:val="en-US"/>
        </w:rPr>
        <w:t>May 12</w:t>
      </w:r>
      <w:r w:rsidR="00CA2490" w:rsidRPr="00CA2490">
        <w:rPr>
          <w:rFonts w:asciiTheme="majorHAnsi" w:eastAsia="Times New Roman" w:hAnsiTheme="majorHAnsi" w:cstheme="majorHAnsi"/>
          <w:bCs/>
          <w:i/>
          <w:sz w:val="26"/>
          <w:szCs w:val="26"/>
          <w:vertAlign w:val="superscript"/>
          <w:lang w:val="en-US"/>
        </w:rPr>
        <w:t>th</w:t>
      </w:r>
      <w:r w:rsidR="001B4C45">
        <w:rPr>
          <w:rFonts w:asciiTheme="majorHAnsi" w:eastAsia="Times New Roman" w:hAnsiTheme="majorHAnsi" w:cstheme="majorHAnsi"/>
          <w:bCs/>
          <w:i/>
          <w:sz w:val="26"/>
          <w:szCs w:val="26"/>
          <w:vertAlign w:val="superscript"/>
          <w:lang w:val="en-US"/>
        </w:rPr>
        <w:t xml:space="preserve"> </w:t>
      </w:r>
      <w:r w:rsidR="001B4C45">
        <w:rPr>
          <w:rFonts w:asciiTheme="majorHAnsi" w:eastAsia="Times New Roman" w:hAnsiTheme="majorHAnsi" w:cstheme="majorHAnsi"/>
          <w:bCs/>
          <w:i/>
          <w:sz w:val="26"/>
          <w:szCs w:val="26"/>
        </w:rPr>
        <w:t xml:space="preserve">(The link </w:t>
      </w:r>
      <w:r w:rsidR="001B4C45">
        <w:rPr>
          <w:rFonts w:asciiTheme="majorHAnsi" w:eastAsia="Times New Roman" w:hAnsiTheme="majorHAnsi" w:cstheme="majorHAnsi"/>
          <w:bCs/>
          <w:i/>
          <w:sz w:val="26"/>
          <w:szCs w:val="26"/>
          <w:lang w:val="en-US"/>
        </w:rPr>
        <w:t>will send to the private email of the register)</w:t>
      </w:r>
    </w:p>
    <w:p w14:paraId="7AFADF76" w14:textId="77777777" w:rsidR="001A7AB1" w:rsidRDefault="001A7AB1">
      <w:pPr>
        <w:rPr>
          <w:rFonts w:asciiTheme="majorHAnsi" w:eastAsia="Times New Roman" w:hAnsiTheme="majorHAnsi" w:cstheme="majorHAnsi"/>
          <w:bCs/>
          <w:i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bCs/>
          <w:i/>
          <w:sz w:val="26"/>
          <w:szCs w:val="26"/>
          <w:lang w:val="en-US"/>
        </w:rPr>
        <w:br w:type="page"/>
      </w:r>
    </w:p>
    <w:p w14:paraId="45B2D220" w14:textId="77777777" w:rsidR="00424FD7" w:rsidRPr="001B4C45" w:rsidRDefault="00424FD7" w:rsidP="008D62DC">
      <w:pPr>
        <w:spacing w:after="0" w:line="276" w:lineRule="auto"/>
        <w:ind w:left="-360" w:right="-331"/>
        <w:jc w:val="both"/>
        <w:rPr>
          <w:rFonts w:asciiTheme="majorHAnsi" w:eastAsia="Times New Roman" w:hAnsiTheme="majorHAnsi" w:cstheme="majorHAnsi"/>
          <w:i/>
          <w:sz w:val="26"/>
          <w:szCs w:val="26"/>
        </w:rPr>
      </w:pPr>
    </w:p>
    <w:p w14:paraId="761EF2D1" w14:textId="36DDCDB9" w:rsidR="001B4C45" w:rsidRDefault="003E517A" w:rsidP="008D62DC">
      <w:pPr>
        <w:spacing w:line="276" w:lineRule="auto"/>
        <w:ind w:left="-360" w:right="-331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6"/>
          <w:szCs w:val="26"/>
          <w:u w:val="single"/>
          <w:lang w:val="en-US"/>
        </w:rPr>
      </w:pPr>
      <w:bookmarkStart w:id="6" w:name="OLE_LINK6"/>
      <w:r w:rsidRPr="00250F1E">
        <w:rPr>
          <w:rFonts w:ascii="Times New Roman" w:eastAsia="Times New Roman" w:hAnsi="Times New Roman" w:cs="Times New Roman"/>
          <w:b/>
          <w:noProof w:val="0"/>
          <w:color w:val="000000"/>
          <w:sz w:val="26"/>
          <w:szCs w:val="26"/>
          <w:u w:val="single"/>
          <w:lang w:val="en-US"/>
        </w:rPr>
        <w:t>The Agenda:</w:t>
      </w:r>
      <w:bookmarkEnd w:id="6"/>
    </w:p>
    <w:tbl>
      <w:tblPr>
        <w:tblStyle w:val="TableGrid"/>
        <w:tblpPr w:leftFromText="180" w:rightFromText="180" w:vertAnchor="page" w:horzAnchor="margin" w:tblpXSpec="center" w:tblpY="2431"/>
        <w:tblW w:w="11047" w:type="dxa"/>
        <w:tblLook w:val="04A0" w:firstRow="1" w:lastRow="0" w:firstColumn="1" w:lastColumn="0" w:noHBand="0" w:noVBand="1"/>
      </w:tblPr>
      <w:tblGrid>
        <w:gridCol w:w="943"/>
        <w:gridCol w:w="1021"/>
        <w:gridCol w:w="1001"/>
        <w:gridCol w:w="2409"/>
        <w:gridCol w:w="5673"/>
      </w:tblGrid>
      <w:tr w:rsidR="001A7AB1" w:rsidRPr="00CB743B" w14:paraId="6287C794" w14:textId="77777777" w:rsidTr="001A7AB1">
        <w:trPr>
          <w:trHeight w:val="258"/>
        </w:trPr>
        <w:tc>
          <w:tcPr>
            <w:tcW w:w="943" w:type="dxa"/>
            <w:vAlign w:val="center"/>
          </w:tcPr>
          <w:p w14:paraId="0658A173" w14:textId="77777777" w:rsidR="001A7AB1" w:rsidRPr="00CB743B" w:rsidRDefault="001A7AB1" w:rsidP="001A7AB1">
            <w:pPr>
              <w:spacing w:after="100" w:afterAutospacing="1" w:line="276" w:lineRule="auto"/>
              <w:jc w:val="center"/>
              <w:rPr>
                <w:rFonts w:ascii="PT san" w:eastAsia="Times New Roman" w:hAnsi="PT san" w:cs="Arial"/>
                <w:b/>
                <w:i/>
                <w:noProof w:val="0"/>
                <w:color w:val="000000" w:themeColor="text1"/>
                <w:szCs w:val="24"/>
              </w:rPr>
            </w:pPr>
            <w:r w:rsidRPr="00CB743B">
              <w:rPr>
                <w:rFonts w:ascii="PT san" w:eastAsia="Times New Roman" w:hAnsi="PT san" w:cs="Arial"/>
                <w:b/>
                <w:i/>
                <w:noProof w:val="0"/>
                <w:color w:val="000000" w:themeColor="text1"/>
                <w:szCs w:val="24"/>
              </w:rPr>
              <w:t>VN time</w:t>
            </w:r>
          </w:p>
        </w:tc>
        <w:tc>
          <w:tcPr>
            <w:tcW w:w="1021" w:type="dxa"/>
            <w:vAlign w:val="center"/>
          </w:tcPr>
          <w:p w14:paraId="11367972" w14:textId="77777777" w:rsidR="001A7AB1" w:rsidRPr="00CB743B" w:rsidRDefault="001A7AB1" w:rsidP="001A7AB1">
            <w:pPr>
              <w:spacing w:after="100" w:afterAutospacing="1" w:line="276" w:lineRule="auto"/>
              <w:jc w:val="center"/>
              <w:rPr>
                <w:rFonts w:ascii="PT san" w:eastAsia="Times New Roman" w:hAnsi="PT san" w:cs="Arial"/>
                <w:b/>
                <w:i/>
                <w:noProof w:val="0"/>
                <w:color w:val="2E74B5" w:themeColor="accent1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b/>
                <w:i/>
                <w:noProof w:val="0"/>
                <w:color w:val="2E74B5" w:themeColor="accent1" w:themeShade="BF"/>
                <w:szCs w:val="24"/>
              </w:rPr>
              <w:t>TW time</w:t>
            </w:r>
          </w:p>
        </w:tc>
        <w:tc>
          <w:tcPr>
            <w:tcW w:w="1001" w:type="dxa"/>
            <w:vAlign w:val="center"/>
          </w:tcPr>
          <w:p w14:paraId="71DDB485" w14:textId="77777777" w:rsidR="001A7AB1" w:rsidRPr="00CB743B" w:rsidRDefault="001A7AB1" w:rsidP="001A7AB1">
            <w:pPr>
              <w:spacing w:after="100" w:afterAutospacing="1" w:line="276" w:lineRule="auto"/>
              <w:jc w:val="center"/>
              <w:rPr>
                <w:rFonts w:ascii="PT san" w:eastAsia="Times New Roman" w:hAnsi="PT san" w:cs="Arial"/>
                <w:b/>
                <w:i/>
                <w:noProof w:val="0"/>
                <w:color w:val="C45911" w:themeColor="accent2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b/>
                <w:i/>
                <w:noProof w:val="0"/>
                <w:color w:val="C45911" w:themeColor="accent2" w:themeShade="BF"/>
                <w:szCs w:val="24"/>
              </w:rPr>
              <w:t>DE time</w:t>
            </w:r>
          </w:p>
        </w:tc>
        <w:tc>
          <w:tcPr>
            <w:tcW w:w="2409" w:type="dxa"/>
            <w:vAlign w:val="center"/>
          </w:tcPr>
          <w:p w14:paraId="616355AA" w14:textId="24EF8622" w:rsidR="001A7AB1" w:rsidRPr="00CB743B" w:rsidRDefault="000E0D36" w:rsidP="001A7AB1">
            <w:pPr>
              <w:spacing w:after="100" w:afterAutospacing="1" w:line="276" w:lineRule="auto"/>
              <w:jc w:val="center"/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</w:rPr>
            </w:pPr>
            <w:r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</w:rPr>
              <w:t>Content</w:t>
            </w:r>
          </w:p>
        </w:tc>
        <w:tc>
          <w:tcPr>
            <w:tcW w:w="5673" w:type="dxa"/>
            <w:vAlign w:val="center"/>
          </w:tcPr>
          <w:p w14:paraId="3ADA44A2" w14:textId="28887E77" w:rsidR="001A7AB1" w:rsidRPr="00CB743B" w:rsidRDefault="000E0D36" w:rsidP="001A7AB1">
            <w:pPr>
              <w:spacing w:after="100" w:afterAutospacing="1" w:line="276" w:lineRule="auto"/>
              <w:jc w:val="center"/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  <w:u w:val="single"/>
              </w:rPr>
            </w:pPr>
            <w:r>
              <w:rPr>
                <w:rFonts w:ascii="PT san" w:hAnsi="PT san" w:cs="Arial"/>
                <w:b/>
                <w:color w:val="000000" w:themeColor="text1"/>
                <w:szCs w:val="24"/>
              </w:rPr>
              <w:t>Speaker</w:t>
            </w:r>
          </w:p>
        </w:tc>
      </w:tr>
      <w:tr w:rsidR="001A7AB1" w:rsidRPr="00CB743B" w14:paraId="10AC4281" w14:textId="77777777" w:rsidTr="001A7AB1">
        <w:trPr>
          <w:trHeight w:val="936"/>
        </w:trPr>
        <w:tc>
          <w:tcPr>
            <w:tcW w:w="943" w:type="dxa"/>
            <w:vAlign w:val="center"/>
          </w:tcPr>
          <w:p w14:paraId="0E00529C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  <w:t>15:00 – 15:15</w:t>
            </w:r>
          </w:p>
        </w:tc>
        <w:tc>
          <w:tcPr>
            <w:tcW w:w="1021" w:type="dxa"/>
            <w:vAlign w:val="center"/>
          </w:tcPr>
          <w:p w14:paraId="3D6DD5FB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  <w:t>16:00 – 16:15</w:t>
            </w:r>
          </w:p>
        </w:tc>
        <w:tc>
          <w:tcPr>
            <w:tcW w:w="1001" w:type="dxa"/>
            <w:vAlign w:val="center"/>
          </w:tcPr>
          <w:p w14:paraId="39B6D793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  <w:t>10:00 – 10:15</w:t>
            </w:r>
          </w:p>
        </w:tc>
        <w:tc>
          <w:tcPr>
            <w:tcW w:w="2409" w:type="dxa"/>
            <w:vAlign w:val="center"/>
          </w:tcPr>
          <w:p w14:paraId="3678F0A1" w14:textId="3679E506" w:rsidR="001A7AB1" w:rsidRPr="000E0D36" w:rsidRDefault="000E0D36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</w:rPr>
            </w:pPr>
            <w:r w:rsidRPr="000E0D36"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</w:rPr>
              <w:t>Opening Remark</w:t>
            </w:r>
          </w:p>
        </w:tc>
        <w:tc>
          <w:tcPr>
            <w:tcW w:w="5673" w:type="dxa"/>
            <w:vAlign w:val="center"/>
          </w:tcPr>
          <w:p w14:paraId="24708005" w14:textId="0B04F491" w:rsidR="000E0D36" w:rsidRPr="000E0D36" w:rsidRDefault="000E0D36" w:rsidP="000E0D36">
            <w:pPr>
              <w:pStyle w:val="ListParagraph"/>
              <w:widowControl w:val="0"/>
              <w:numPr>
                <w:ilvl w:val="0"/>
                <w:numId w:val="25"/>
              </w:numPr>
              <w:ind w:left="359"/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</w:pPr>
            <w:r w:rsidRPr="000E0D36"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Dr. Ngo Thi Minh Hien</w:t>
            </w:r>
          </w:p>
          <w:p w14:paraId="58B41C3D" w14:textId="28461A6D" w:rsidR="001A7AB1" w:rsidRPr="000E0D36" w:rsidRDefault="000E0D36" w:rsidP="000E0D36">
            <w:pPr>
              <w:pStyle w:val="ListParagraph"/>
              <w:widowControl w:val="0"/>
              <w:numPr>
                <w:ilvl w:val="0"/>
                <w:numId w:val="25"/>
              </w:numPr>
              <w:ind w:left="359"/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</w:pPr>
            <w:r w:rsidRPr="000E0D36"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Representative of NCKU</w:t>
            </w:r>
          </w:p>
        </w:tc>
      </w:tr>
      <w:tr w:rsidR="001A7AB1" w:rsidRPr="00CB743B" w14:paraId="384A547F" w14:textId="77777777" w:rsidTr="001A7AB1">
        <w:trPr>
          <w:trHeight w:val="570"/>
        </w:trPr>
        <w:tc>
          <w:tcPr>
            <w:tcW w:w="943" w:type="dxa"/>
            <w:vAlign w:val="center"/>
          </w:tcPr>
          <w:p w14:paraId="3B800962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  <w:t>15:15 – 15:20</w:t>
            </w:r>
          </w:p>
        </w:tc>
        <w:tc>
          <w:tcPr>
            <w:tcW w:w="1021" w:type="dxa"/>
            <w:vAlign w:val="center"/>
          </w:tcPr>
          <w:p w14:paraId="39F4C91F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  <w:t>16:15 – 16:20</w:t>
            </w:r>
          </w:p>
        </w:tc>
        <w:tc>
          <w:tcPr>
            <w:tcW w:w="1001" w:type="dxa"/>
            <w:vAlign w:val="center"/>
          </w:tcPr>
          <w:p w14:paraId="7ED47FE7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  <w:t>10:15 – 10:20</w:t>
            </w:r>
          </w:p>
        </w:tc>
        <w:tc>
          <w:tcPr>
            <w:tcW w:w="2409" w:type="dxa"/>
            <w:vAlign w:val="center"/>
          </w:tcPr>
          <w:p w14:paraId="393BB25C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  <w:u w:val="single"/>
              </w:rPr>
            </w:pPr>
            <w:r w:rsidRPr="00CB743B">
              <w:rPr>
                <w:rFonts w:ascii="PT san" w:hAnsi="PT san" w:cs="Arial"/>
                <w:color w:val="000000" w:themeColor="text1"/>
                <w:szCs w:val="24"/>
                <w:shd w:val="clear" w:color="auto" w:fill="FFFFFF"/>
              </w:rPr>
              <w:t>Group Photos</w:t>
            </w:r>
          </w:p>
        </w:tc>
        <w:tc>
          <w:tcPr>
            <w:tcW w:w="5673" w:type="dxa"/>
            <w:vAlign w:val="center"/>
          </w:tcPr>
          <w:p w14:paraId="42364D90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  <w:u w:val="single"/>
              </w:rPr>
            </w:pPr>
          </w:p>
        </w:tc>
      </w:tr>
      <w:tr w:rsidR="001A7AB1" w:rsidRPr="00CB743B" w14:paraId="01414E7D" w14:textId="77777777" w:rsidTr="001A7AB1">
        <w:trPr>
          <w:trHeight w:val="538"/>
        </w:trPr>
        <w:tc>
          <w:tcPr>
            <w:tcW w:w="943" w:type="dxa"/>
            <w:vAlign w:val="center"/>
          </w:tcPr>
          <w:p w14:paraId="1698550B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  <w:t>15:20 – 15:40</w:t>
            </w:r>
          </w:p>
        </w:tc>
        <w:tc>
          <w:tcPr>
            <w:tcW w:w="1021" w:type="dxa"/>
            <w:vAlign w:val="center"/>
          </w:tcPr>
          <w:p w14:paraId="6D0356B8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  <w:t>16:20 – 16:40</w:t>
            </w:r>
          </w:p>
        </w:tc>
        <w:tc>
          <w:tcPr>
            <w:tcW w:w="1001" w:type="dxa"/>
            <w:vAlign w:val="center"/>
          </w:tcPr>
          <w:p w14:paraId="3422B4E0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  <w:t>10:20 – 10:40</w:t>
            </w:r>
          </w:p>
        </w:tc>
        <w:tc>
          <w:tcPr>
            <w:tcW w:w="2409" w:type="dxa"/>
            <w:vAlign w:val="center"/>
          </w:tcPr>
          <w:p w14:paraId="3281BBBC" w14:textId="4343E1CB" w:rsidR="001A7AB1" w:rsidRPr="000E0D36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b/>
                <w:noProof w:val="0"/>
                <w:color w:val="FF0000"/>
                <w:szCs w:val="24"/>
                <w:u w:val="single"/>
              </w:rPr>
            </w:pPr>
            <w:r w:rsidRPr="000E0D36">
              <w:rPr>
                <w:rFonts w:ascii="PT san" w:hAnsi="PT san" w:cs="Arial"/>
                <w:color w:val="FF0000"/>
                <w:szCs w:val="24"/>
                <w:shd w:val="clear" w:color="auto" w:fill="FFFFFF"/>
              </w:rPr>
              <w:t>Topic 1</w:t>
            </w:r>
          </w:p>
        </w:tc>
        <w:tc>
          <w:tcPr>
            <w:tcW w:w="5673" w:type="dxa"/>
            <w:vAlign w:val="center"/>
          </w:tcPr>
          <w:p w14:paraId="360BE447" w14:textId="0A0D63E7" w:rsidR="001A7AB1" w:rsidRPr="00CB743B" w:rsidRDefault="001A7AB1" w:rsidP="001A7AB1">
            <w:pPr>
              <w:pStyle w:val="ListParagraph"/>
              <w:numPr>
                <w:ilvl w:val="0"/>
                <w:numId w:val="18"/>
              </w:numPr>
              <w:spacing w:after="100" w:afterAutospacing="1" w:line="276" w:lineRule="auto"/>
              <w:ind w:left="325"/>
              <w:rPr>
                <w:rFonts w:ascii="PT san" w:eastAsia="Times New Roman" w:hAnsi="PT san" w:cs="Arial"/>
                <w:b/>
                <w:color w:val="000000" w:themeColor="text1"/>
                <w:szCs w:val="24"/>
                <w:u w:val="single"/>
                <w:lang w:val="en-US"/>
              </w:rPr>
            </w:pPr>
            <w:r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Prof</w:t>
            </w:r>
            <w:r w:rsidRPr="00CB743B"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. Volker Nitsch</w:t>
            </w:r>
          </w:p>
        </w:tc>
      </w:tr>
      <w:tr w:rsidR="001A7AB1" w:rsidRPr="00CB743B" w14:paraId="25E6099B" w14:textId="77777777" w:rsidTr="001A7AB1">
        <w:trPr>
          <w:trHeight w:val="632"/>
        </w:trPr>
        <w:tc>
          <w:tcPr>
            <w:tcW w:w="943" w:type="dxa"/>
            <w:vAlign w:val="center"/>
          </w:tcPr>
          <w:p w14:paraId="416CCAF5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  <w:t>15:40 – 16:00</w:t>
            </w:r>
          </w:p>
        </w:tc>
        <w:tc>
          <w:tcPr>
            <w:tcW w:w="1021" w:type="dxa"/>
            <w:vAlign w:val="center"/>
          </w:tcPr>
          <w:p w14:paraId="05B2DFAB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</w:pPr>
            <w:bookmarkStart w:id="7" w:name="OLE_LINK20"/>
            <w:bookmarkStart w:id="8" w:name="OLE_LINK21"/>
            <w:r w:rsidRPr="00CB743B"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  <w:t>16:40 – 17:00</w:t>
            </w:r>
            <w:bookmarkEnd w:id="7"/>
            <w:bookmarkEnd w:id="8"/>
          </w:p>
        </w:tc>
        <w:tc>
          <w:tcPr>
            <w:tcW w:w="1001" w:type="dxa"/>
            <w:vAlign w:val="center"/>
          </w:tcPr>
          <w:p w14:paraId="3A3B46B6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  <w:t>10:40 – 11:00</w:t>
            </w:r>
          </w:p>
        </w:tc>
        <w:tc>
          <w:tcPr>
            <w:tcW w:w="2409" w:type="dxa"/>
            <w:vAlign w:val="center"/>
          </w:tcPr>
          <w:p w14:paraId="0F1498AD" w14:textId="33EC798E" w:rsidR="001A7AB1" w:rsidRPr="000E0D36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b/>
                <w:noProof w:val="0"/>
                <w:color w:val="FF0000"/>
                <w:szCs w:val="24"/>
                <w:u w:val="single"/>
              </w:rPr>
            </w:pPr>
            <w:bookmarkStart w:id="9" w:name="OLE_LINK24"/>
            <w:bookmarkStart w:id="10" w:name="OLE_LINK25"/>
            <w:r w:rsidRPr="000E0D36">
              <w:rPr>
                <w:rFonts w:ascii="PT san" w:hAnsi="PT san" w:cs="Arial"/>
                <w:color w:val="FF0000"/>
                <w:szCs w:val="24"/>
                <w:shd w:val="clear" w:color="auto" w:fill="FFFFFF"/>
              </w:rPr>
              <w:t>Topic 2</w:t>
            </w:r>
            <w:bookmarkEnd w:id="9"/>
            <w:bookmarkEnd w:id="10"/>
          </w:p>
        </w:tc>
        <w:tc>
          <w:tcPr>
            <w:tcW w:w="5673" w:type="dxa"/>
            <w:vAlign w:val="center"/>
          </w:tcPr>
          <w:p w14:paraId="2431CF2F" w14:textId="0083C9C2" w:rsidR="001A7AB1" w:rsidRPr="00CB743B" w:rsidRDefault="001A7AB1" w:rsidP="001A7AB1">
            <w:pPr>
              <w:pStyle w:val="ListParagraph"/>
              <w:widowControl w:val="0"/>
              <w:numPr>
                <w:ilvl w:val="0"/>
                <w:numId w:val="7"/>
              </w:numPr>
              <w:ind w:left="314"/>
              <w:contextualSpacing w:val="0"/>
              <w:rPr>
                <w:rFonts w:ascii="PT san" w:eastAsia="Times New Roman" w:hAnsi="PT san" w:cs="Arial"/>
                <w:color w:val="000000" w:themeColor="text1"/>
                <w:szCs w:val="24"/>
                <w:lang w:val="vi-VN"/>
              </w:rPr>
            </w:pPr>
            <w:r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Dr</w:t>
            </w:r>
            <w:r>
              <w:rPr>
                <w:rFonts w:ascii="PT san" w:eastAsia="Times New Roman" w:hAnsi="PT san" w:cs="Arial"/>
                <w:color w:val="000000" w:themeColor="text1"/>
                <w:szCs w:val="24"/>
                <w:lang w:val="vi-VN"/>
              </w:rPr>
              <w:t xml:space="preserve">. </w:t>
            </w:r>
            <w:r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Do Thi Hai Ninh</w:t>
            </w:r>
          </w:p>
        </w:tc>
      </w:tr>
      <w:tr w:rsidR="001A7AB1" w:rsidRPr="00CB743B" w14:paraId="62D02098" w14:textId="77777777" w:rsidTr="001A7AB1">
        <w:trPr>
          <w:trHeight w:val="632"/>
        </w:trPr>
        <w:tc>
          <w:tcPr>
            <w:tcW w:w="943" w:type="dxa"/>
            <w:vAlign w:val="center"/>
          </w:tcPr>
          <w:p w14:paraId="050B3663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</w:pPr>
            <w:bookmarkStart w:id="11" w:name="OLE_LINK22"/>
            <w:bookmarkStart w:id="12" w:name="OLE_LINK23"/>
            <w:r w:rsidRPr="00CB743B"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  <w:t>16:00 – 16:20</w:t>
            </w:r>
            <w:bookmarkEnd w:id="11"/>
            <w:bookmarkEnd w:id="12"/>
          </w:p>
        </w:tc>
        <w:tc>
          <w:tcPr>
            <w:tcW w:w="1021" w:type="dxa"/>
            <w:vAlign w:val="center"/>
          </w:tcPr>
          <w:p w14:paraId="1A32147D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  <w:t>17:00 – 17:20</w:t>
            </w:r>
          </w:p>
        </w:tc>
        <w:tc>
          <w:tcPr>
            <w:tcW w:w="1001" w:type="dxa"/>
            <w:vAlign w:val="center"/>
          </w:tcPr>
          <w:p w14:paraId="0E48AC72" w14:textId="77777777" w:rsidR="001A7AB1" w:rsidRPr="00CB743B" w:rsidRDefault="001A7AB1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</w:pPr>
            <w:r w:rsidRPr="00CB743B"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  <w:t>11:00 – 11:20</w:t>
            </w:r>
          </w:p>
        </w:tc>
        <w:tc>
          <w:tcPr>
            <w:tcW w:w="2409" w:type="dxa"/>
            <w:vAlign w:val="center"/>
          </w:tcPr>
          <w:p w14:paraId="150C4B43" w14:textId="6CF93470" w:rsidR="001A7AB1" w:rsidRPr="000E0D36" w:rsidRDefault="001A7AB1" w:rsidP="001A7AB1">
            <w:pPr>
              <w:spacing w:after="100" w:afterAutospacing="1" w:line="276" w:lineRule="auto"/>
              <w:rPr>
                <w:rFonts w:ascii="PT san" w:hAnsi="PT san" w:cs="Arial" w:hint="eastAsia"/>
                <w:color w:val="FF0000"/>
                <w:szCs w:val="24"/>
                <w:shd w:val="clear" w:color="auto" w:fill="FFFFFF"/>
              </w:rPr>
            </w:pPr>
            <w:r w:rsidRPr="000E0D36">
              <w:rPr>
                <w:rFonts w:ascii="PT san" w:hAnsi="PT san" w:cs="Arial"/>
                <w:color w:val="FF0000"/>
                <w:szCs w:val="24"/>
                <w:shd w:val="clear" w:color="auto" w:fill="FFFFFF"/>
              </w:rPr>
              <w:t>Topic 3</w:t>
            </w:r>
          </w:p>
        </w:tc>
        <w:tc>
          <w:tcPr>
            <w:tcW w:w="5673" w:type="dxa"/>
            <w:vAlign w:val="center"/>
          </w:tcPr>
          <w:p w14:paraId="13B00583" w14:textId="35081E9E" w:rsidR="001A7AB1" w:rsidRPr="00CB743B" w:rsidRDefault="001A7AB1" w:rsidP="001A7AB1">
            <w:pPr>
              <w:pStyle w:val="ListParagraph"/>
              <w:widowControl w:val="0"/>
              <w:numPr>
                <w:ilvl w:val="0"/>
                <w:numId w:val="7"/>
              </w:numPr>
              <w:ind w:left="314"/>
              <w:contextualSpacing w:val="0"/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</w:pPr>
            <w:r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Prof. Yu-</w:t>
            </w:r>
            <w:r w:rsidRPr="00CB743B"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>Yu Chang</w:t>
            </w:r>
          </w:p>
        </w:tc>
      </w:tr>
      <w:tr w:rsidR="001A7AB1" w:rsidRPr="00CB743B" w14:paraId="50BFAB2E" w14:textId="77777777" w:rsidTr="001A7AB1">
        <w:trPr>
          <w:trHeight w:val="632"/>
        </w:trPr>
        <w:tc>
          <w:tcPr>
            <w:tcW w:w="943" w:type="dxa"/>
            <w:vAlign w:val="center"/>
          </w:tcPr>
          <w:p w14:paraId="0ACA3C6B" w14:textId="16B85C5D" w:rsidR="001A7AB1" w:rsidRPr="00CB743B" w:rsidRDefault="000E0D36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</w:pPr>
            <w:r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  <w:t>16:20 – 17:1</w:t>
            </w:r>
            <w:r w:rsidR="001A7AB1" w:rsidRPr="00CB743B">
              <w:rPr>
                <w:rFonts w:ascii="PT san" w:eastAsia="Times New Roman" w:hAnsi="PT san" w:cs="Arial"/>
                <w:noProof w:val="0"/>
                <w:color w:val="000000" w:themeColor="text1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0B7C85E1" w14:textId="3C7BB3EC" w:rsidR="001A7AB1" w:rsidRPr="00CB743B" w:rsidRDefault="000E0D36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</w:pPr>
            <w:r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  <w:t>17:20 – 18:1</w:t>
            </w:r>
            <w:r w:rsidR="001A7AB1" w:rsidRPr="00CB743B">
              <w:rPr>
                <w:rFonts w:ascii="PT san" w:eastAsia="Times New Roman" w:hAnsi="PT san" w:cs="Arial"/>
                <w:noProof w:val="0"/>
                <w:color w:val="2E74B5" w:themeColor="accent1" w:themeShade="BF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14:paraId="4328B446" w14:textId="1DE2288B" w:rsidR="001A7AB1" w:rsidRPr="00CB743B" w:rsidRDefault="000E0D36" w:rsidP="001A7AB1">
            <w:pPr>
              <w:spacing w:after="100" w:afterAutospacing="1" w:line="276" w:lineRule="auto"/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</w:pPr>
            <w:r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  <w:t>11:20 – 12:1</w:t>
            </w:r>
            <w:r w:rsidR="001A7AB1" w:rsidRPr="00CB743B">
              <w:rPr>
                <w:rFonts w:ascii="PT san" w:eastAsia="Times New Roman" w:hAnsi="PT san" w:cs="Arial"/>
                <w:noProof w:val="0"/>
                <w:color w:val="C45911" w:themeColor="accent2" w:themeShade="BF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14:paraId="0B98A95D" w14:textId="56B83FDC" w:rsidR="001A7AB1" w:rsidRPr="00CB743B" w:rsidRDefault="000E0D36" w:rsidP="001A7AB1">
            <w:pPr>
              <w:spacing w:after="100" w:afterAutospacing="1" w:line="276" w:lineRule="auto"/>
              <w:rPr>
                <w:rFonts w:ascii="PT san" w:hAnsi="PT san" w:cs="Arial" w:hint="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PT san" w:hAnsi="PT san" w:cs="Arial"/>
                <w:color w:val="000000" w:themeColor="text1"/>
                <w:szCs w:val="24"/>
                <w:shd w:val="clear" w:color="auto" w:fill="FFFFFF"/>
              </w:rPr>
              <w:t>Panel Discussion</w:t>
            </w:r>
          </w:p>
        </w:tc>
        <w:tc>
          <w:tcPr>
            <w:tcW w:w="5673" w:type="dxa"/>
            <w:vAlign w:val="center"/>
          </w:tcPr>
          <w:p w14:paraId="7AA616A5" w14:textId="73D27002" w:rsidR="001A7AB1" w:rsidRPr="00CC42F7" w:rsidRDefault="001A7AB1" w:rsidP="00C566CC">
            <w:pPr>
              <w:pStyle w:val="ListParagraph"/>
              <w:widowControl w:val="0"/>
              <w:numPr>
                <w:ilvl w:val="0"/>
                <w:numId w:val="7"/>
              </w:numPr>
              <w:ind w:left="314"/>
              <w:contextualSpacing w:val="0"/>
              <w:rPr>
                <w:rFonts w:ascii="PT san" w:eastAsia="Times New Roman" w:hAnsi="PT san" w:cs="Arial"/>
                <w:color w:val="000000" w:themeColor="text1"/>
                <w:szCs w:val="24"/>
                <w:lang w:val="vi-VN"/>
              </w:rPr>
            </w:pPr>
            <w:r w:rsidRPr="00CC42F7">
              <w:rPr>
                <w:rFonts w:ascii="PT san" w:eastAsia="Times New Roman" w:hAnsi="PT san" w:cs="Arial"/>
                <w:color w:val="000000" w:themeColor="text1"/>
                <w:szCs w:val="24"/>
                <w:lang w:val="vi-VN"/>
              </w:rPr>
              <w:t>TUDa, NCKU, UEH</w:t>
            </w:r>
            <w:r w:rsidR="000E0D36">
              <w:rPr>
                <w:rFonts w:ascii="PT san" w:eastAsia="Times New Roman" w:hAnsi="PT san" w:cs="Arial"/>
                <w:color w:val="000000" w:themeColor="text1"/>
                <w:szCs w:val="24"/>
                <w:lang w:val="en-US"/>
              </w:rPr>
              <w:t xml:space="preserve"> speakers</w:t>
            </w:r>
          </w:p>
        </w:tc>
      </w:tr>
      <w:tr w:rsidR="001A7AB1" w:rsidRPr="00CB743B" w14:paraId="5E5AA394" w14:textId="77777777" w:rsidTr="001A7AB1">
        <w:trPr>
          <w:trHeight w:val="447"/>
        </w:trPr>
        <w:tc>
          <w:tcPr>
            <w:tcW w:w="11047" w:type="dxa"/>
            <w:gridSpan w:val="5"/>
            <w:vAlign w:val="center"/>
          </w:tcPr>
          <w:p w14:paraId="6416EBA2" w14:textId="25948BB7" w:rsidR="001A7AB1" w:rsidRPr="00CB743B" w:rsidRDefault="00C566CC" w:rsidP="001A7AB1">
            <w:pPr>
              <w:spacing w:after="100" w:afterAutospacing="1" w:line="276" w:lineRule="auto"/>
              <w:jc w:val="center"/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  <w:u w:val="single"/>
              </w:rPr>
            </w:pPr>
            <w:r>
              <w:rPr>
                <w:rFonts w:ascii="PT san" w:eastAsia="Times New Roman" w:hAnsi="PT san" w:cs="Arial"/>
                <w:b/>
                <w:noProof w:val="0"/>
                <w:color w:val="000000" w:themeColor="text1"/>
                <w:szCs w:val="24"/>
              </w:rPr>
              <w:t>Closing</w:t>
            </w:r>
          </w:p>
        </w:tc>
      </w:tr>
    </w:tbl>
    <w:p w14:paraId="762A09A5" w14:textId="3ED0FA03" w:rsidR="001A7AB1" w:rsidRDefault="001A7AB1">
      <w:pPr>
        <w:rPr>
          <w:rFonts w:ascii="Times New Roman" w:eastAsia="Times New Roman" w:hAnsi="Times New Roman" w:cs="Times New Roman"/>
          <w:b/>
          <w:noProof w:val="0"/>
          <w:color w:val="000000"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6"/>
          <w:szCs w:val="26"/>
          <w:u w:val="single"/>
          <w:lang w:val="en-US"/>
        </w:rPr>
        <w:br w:type="page"/>
      </w:r>
    </w:p>
    <w:p w14:paraId="72140DD8" w14:textId="77777777" w:rsidR="001A7AB1" w:rsidRPr="00BA437A" w:rsidRDefault="001A7AB1" w:rsidP="001A7AB1">
      <w:pPr>
        <w:spacing w:line="276" w:lineRule="auto"/>
        <w:ind w:right="-331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6"/>
          <w:szCs w:val="26"/>
          <w:u w:val="single"/>
          <w:lang w:val="en-US"/>
        </w:rPr>
      </w:pPr>
    </w:p>
    <w:p w14:paraId="638F5F1C" w14:textId="47A49C6E" w:rsidR="001B4C45" w:rsidRDefault="001B4C45" w:rsidP="00E12108">
      <w:pPr>
        <w:rPr>
          <w:rFonts w:ascii="Times New Roman" w:hAnsi="Times New Roman" w:cs="Times New Roman"/>
          <w:color w:val="4472C4" w:themeColor="accent5"/>
          <w:sz w:val="26"/>
          <w:szCs w:val="26"/>
          <w:u w:val="single"/>
        </w:rPr>
      </w:pPr>
    </w:p>
    <w:p w14:paraId="5EE06A92" w14:textId="62653E13" w:rsidR="001B4C45" w:rsidRDefault="001B4C45" w:rsidP="00E12108">
      <w:pPr>
        <w:rPr>
          <w:rFonts w:ascii="Times New Roman" w:hAnsi="Times New Roman" w:cs="Times New Roman"/>
          <w:color w:val="4472C4" w:themeColor="accent5"/>
          <w:sz w:val="26"/>
          <w:szCs w:val="26"/>
          <w:u w:val="single"/>
        </w:rPr>
      </w:pPr>
    </w:p>
    <w:p w14:paraId="610B5357" w14:textId="77777777" w:rsidR="001B4C45" w:rsidRPr="00E12108" w:rsidRDefault="001B4C45" w:rsidP="00E12108">
      <w:pPr>
        <w:rPr>
          <w:rFonts w:ascii="Times New Roman" w:hAnsi="Times New Roman" w:cs="Times New Roman"/>
          <w:color w:val="4472C4" w:themeColor="accent5"/>
          <w:sz w:val="26"/>
          <w:szCs w:val="26"/>
          <w:u w:val="single"/>
        </w:rPr>
      </w:pPr>
    </w:p>
    <w:p w14:paraId="29F39E4E" w14:textId="77777777" w:rsidR="007E7F0A" w:rsidRPr="00250F1E" w:rsidRDefault="007E7F0A" w:rsidP="003E517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noProof w:val="0"/>
          <w:color w:val="000000"/>
          <w:sz w:val="26"/>
          <w:szCs w:val="26"/>
          <w:u w:val="single"/>
          <w:lang w:val="en-US"/>
        </w:rPr>
      </w:pPr>
    </w:p>
    <w:sectPr w:rsidR="007E7F0A" w:rsidRPr="00250F1E" w:rsidSect="001B4C45">
      <w:pgSz w:w="11909" w:h="16834" w:code="9"/>
      <w:pgMar w:top="993" w:right="1440" w:bottom="7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E7AE" w14:textId="77777777" w:rsidR="004F7D57" w:rsidRDefault="004F7D57" w:rsidP="00712F44">
      <w:pPr>
        <w:spacing w:after="0" w:line="240" w:lineRule="auto"/>
      </w:pPr>
      <w:r>
        <w:separator/>
      </w:r>
    </w:p>
  </w:endnote>
  <w:endnote w:type="continuationSeparator" w:id="0">
    <w:p w14:paraId="190D4A09" w14:textId="77777777" w:rsidR="004F7D57" w:rsidRDefault="004F7D57" w:rsidP="0071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 san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D1CD" w14:textId="77777777" w:rsidR="004F7D57" w:rsidRDefault="004F7D57" w:rsidP="00712F44">
      <w:pPr>
        <w:spacing w:after="0" w:line="240" w:lineRule="auto"/>
      </w:pPr>
      <w:r>
        <w:separator/>
      </w:r>
    </w:p>
  </w:footnote>
  <w:footnote w:type="continuationSeparator" w:id="0">
    <w:p w14:paraId="17A3FC15" w14:textId="77777777" w:rsidR="004F7D57" w:rsidRDefault="004F7D57" w:rsidP="0071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16BD"/>
    <w:multiLevelType w:val="hybridMultilevel"/>
    <w:tmpl w:val="91FCF2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A3E"/>
    <w:multiLevelType w:val="hybridMultilevel"/>
    <w:tmpl w:val="4B3EEB50"/>
    <w:lvl w:ilvl="0" w:tplc="042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4E10C1"/>
    <w:multiLevelType w:val="hybridMultilevel"/>
    <w:tmpl w:val="B90A52B8"/>
    <w:lvl w:ilvl="0" w:tplc="281E7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1193"/>
    <w:multiLevelType w:val="hybridMultilevel"/>
    <w:tmpl w:val="D1681C8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950"/>
    <w:multiLevelType w:val="hybridMultilevel"/>
    <w:tmpl w:val="16D4149A"/>
    <w:lvl w:ilvl="0" w:tplc="964C72C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69C8"/>
    <w:multiLevelType w:val="hybridMultilevel"/>
    <w:tmpl w:val="DE92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E53DE"/>
    <w:multiLevelType w:val="hybridMultilevel"/>
    <w:tmpl w:val="675A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47CE"/>
    <w:multiLevelType w:val="hybridMultilevel"/>
    <w:tmpl w:val="E708BF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19D6"/>
    <w:multiLevelType w:val="hybridMultilevel"/>
    <w:tmpl w:val="ADA8A9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247C"/>
    <w:multiLevelType w:val="hybridMultilevel"/>
    <w:tmpl w:val="E7B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10A7"/>
    <w:multiLevelType w:val="hybridMultilevel"/>
    <w:tmpl w:val="066A7B8E"/>
    <w:lvl w:ilvl="0" w:tplc="681EB0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D076D0"/>
    <w:multiLevelType w:val="hybridMultilevel"/>
    <w:tmpl w:val="A1F84202"/>
    <w:lvl w:ilvl="0" w:tplc="281E7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633F"/>
    <w:multiLevelType w:val="hybridMultilevel"/>
    <w:tmpl w:val="7B3626E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3762"/>
    <w:multiLevelType w:val="hybridMultilevel"/>
    <w:tmpl w:val="348EA64A"/>
    <w:lvl w:ilvl="0" w:tplc="BE7AE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5696F"/>
    <w:multiLevelType w:val="hybridMultilevel"/>
    <w:tmpl w:val="A3741778"/>
    <w:lvl w:ilvl="0" w:tplc="042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61203D5"/>
    <w:multiLevelType w:val="hybridMultilevel"/>
    <w:tmpl w:val="E7146B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74271"/>
    <w:multiLevelType w:val="hybridMultilevel"/>
    <w:tmpl w:val="7A36C7B8"/>
    <w:lvl w:ilvl="0" w:tplc="281E7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2C55"/>
    <w:multiLevelType w:val="hybridMultilevel"/>
    <w:tmpl w:val="ED28B090"/>
    <w:lvl w:ilvl="0" w:tplc="042A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8" w15:restartNumberingAfterBreak="0">
    <w:nsid w:val="74244A5A"/>
    <w:multiLevelType w:val="hybridMultilevel"/>
    <w:tmpl w:val="78BA1A60"/>
    <w:lvl w:ilvl="0" w:tplc="57A860E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B129C"/>
    <w:multiLevelType w:val="hybridMultilevel"/>
    <w:tmpl w:val="BE66FA3A"/>
    <w:lvl w:ilvl="0" w:tplc="681EB0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3B6EFC"/>
    <w:multiLevelType w:val="hybridMultilevel"/>
    <w:tmpl w:val="04E89962"/>
    <w:lvl w:ilvl="0" w:tplc="55B096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8A200F"/>
    <w:multiLevelType w:val="hybridMultilevel"/>
    <w:tmpl w:val="1A48C12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19405">
    <w:abstractNumId w:val="9"/>
  </w:num>
  <w:num w:numId="2" w16cid:durableId="337194290">
    <w:abstractNumId w:val="7"/>
  </w:num>
  <w:num w:numId="3" w16cid:durableId="514075010">
    <w:abstractNumId w:val="20"/>
  </w:num>
  <w:num w:numId="4" w16cid:durableId="1136685038">
    <w:abstractNumId w:val="19"/>
  </w:num>
  <w:num w:numId="5" w16cid:durableId="253632801">
    <w:abstractNumId w:val="10"/>
  </w:num>
  <w:num w:numId="6" w16cid:durableId="387192144">
    <w:abstractNumId w:val="12"/>
  </w:num>
  <w:num w:numId="7" w16cid:durableId="396393411">
    <w:abstractNumId w:val="14"/>
  </w:num>
  <w:num w:numId="8" w16cid:durableId="213204005">
    <w:abstractNumId w:val="3"/>
  </w:num>
  <w:num w:numId="9" w16cid:durableId="1073427084">
    <w:abstractNumId w:val="20"/>
  </w:num>
  <w:num w:numId="10" w16cid:durableId="1029797150">
    <w:abstractNumId w:val="19"/>
  </w:num>
  <w:num w:numId="11" w16cid:durableId="1765220092">
    <w:abstractNumId w:val="10"/>
  </w:num>
  <w:num w:numId="12" w16cid:durableId="2014255079">
    <w:abstractNumId w:val="21"/>
  </w:num>
  <w:num w:numId="13" w16cid:durableId="1585336928">
    <w:abstractNumId w:val="11"/>
  </w:num>
  <w:num w:numId="14" w16cid:durableId="999424889">
    <w:abstractNumId w:val="2"/>
  </w:num>
  <w:num w:numId="15" w16cid:durableId="1165054348">
    <w:abstractNumId w:val="1"/>
  </w:num>
  <w:num w:numId="16" w16cid:durableId="429937355">
    <w:abstractNumId w:val="0"/>
  </w:num>
  <w:num w:numId="17" w16cid:durableId="122969421">
    <w:abstractNumId w:val="15"/>
  </w:num>
  <w:num w:numId="18" w16cid:durableId="61299366">
    <w:abstractNumId w:val="17"/>
  </w:num>
  <w:num w:numId="19" w16cid:durableId="1105424614">
    <w:abstractNumId w:val="8"/>
  </w:num>
  <w:num w:numId="20" w16cid:durableId="122967596">
    <w:abstractNumId w:val="5"/>
  </w:num>
  <w:num w:numId="21" w16cid:durableId="982739733">
    <w:abstractNumId w:val="13"/>
  </w:num>
  <w:num w:numId="22" w16cid:durableId="1977027158">
    <w:abstractNumId w:val="4"/>
  </w:num>
  <w:num w:numId="23" w16cid:durableId="1922638981">
    <w:abstractNumId w:val="18"/>
  </w:num>
  <w:num w:numId="24" w16cid:durableId="653535946">
    <w:abstractNumId w:val="16"/>
  </w:num>
  <w:num w:numId="25" w16cid:durableId="1094058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7A"/>
    <w:rsid w:val="00024696"/>
    <w:rsid w:val="00041C9F"/>
    <w:rsid w:val="00046C95"/>
    <w:rsid w:val="00056E97"/>
    <w:rsid w:val="00063C27"/>
    <w:rsid w:val="00064876"/>
    <w:rsid w:val="0007649A"/>
    <w:rsid w:val="00094FD4"/>
    <w:rsid w:val="00097059"/>
    <w:rsid w:val="000A0B3A"/>
    <w:rsid w:val="000B0B35"/>
    <w:rsid w:val="000B345F"/>
    <w:rsid w:val="000B4727"/>
    <w:rsid w:val="000C5390"/>
    <w:rsid w:val="000C6C68"/>
    <w:rsid w:val="000D20B8"/>
    <w:rsid w:val="000E0D36"/>
    <w:rsid w:val="000E4317"/>
    <w:rsid w:val="000F09B7"/>
    <w:rsid w:val="0011108E"/>
    <w:rsid w:val="001129B5"/>
    <w:rsid w:val="00113FCB"/>
    <w:rsid w:val="00115E4A"/>
    <w:rsid w:val="00122EBD"/>
    <w:rsid w:val="001231C2"/>
    <w:rsid w:val="00135840"/>
    <w:rsid w:val="001401B0"/>
    <w:rsid w:val="001435B3"/>
    <w:rsid w:val="001713C6"/>
    <w:rsid w:val="001747F0"/>
    <w:rsid w:val="001A4102"/>
    <w:rsid w:val="001A7AB1"/>
    <w:rsid w:val="001B4C45"/>
    <w:rsid w:val="001B69C0"/>
    <w:rsid w:val="001C6B5A"/>
    <w:rsid w:val="001E1AD5"/>
    <w:rsid w:val="002100B7"/>
    <w:rsid w:val="002217B5"/>
    <w:rsid w:val="0022395F"/>
    <w:rsid w:val="00227457"/>
    <w:rsid w:val="00230644"/>
    <w:rsid w:val="0023390B"/>
    <w:rsid w:val="0023434A"/>
    <w:rsid w:val="002479E9"/>
    <w:rsid w:val="00254F0B"/>
    <w:rsid w:val="00262751"/>
    <w:rsid w:val="00264F4F"/>
    <w:rsid w:val="00265B6E"/>
    <w:rsid w:val="002802F9"/>
    <w:rsid w:val="002856B3"/>
    <w:rsid w:val="002A14D8"/>
    <w:rsid w:val="002A519C"/>
    <w:rsid w:val="002B6648"/>
    <w:rsid w:val="002C0934"/>
    <w:rsid w:val="002C540D"/>
    <w:rsid w:val="002C6450"/>
    <w:rsid w:val="002D2465"/>
    <w:rsid w:val="002E1B57"/>
    <w:rsid w:val="002E3DF2"/>
    <w:rsid w:val="002E74AA"/>
    <w:rsid w:val="002E776D"/>
    <w:rsid w:val="00331792"/>
    <w:rsid w:val="00352B8F"/>
    <w:rsid w:val="003557C5"/>
    <w:rsid w:val="00360572"/>
    <w:rsid w:val="003912F4"/>
    <w:rsid w:val="00391477"/>
    <w:rsid w:val="00395D79"/>
    <w:rsid w:val="003A223E"/>
    <w:rsid w:val="003C7D9C"/>
    <w:rsid w:val="003E517A"/>
    <w:rsid w:val="00400473"/>
    <w:rsid w:val="00402DC4"/>
    <w:rsid w:val="0041680E"/>
    <w:rsid w:val="00424FD7"/>
    <w:rsid w:val="004408A4"/>
    <w:rsid w:val="00441E27"/>
    <w:rsid w:val="004474D3"/>
    <w:rsid w:val="00451B5D"/>
    <w:rsid w:val="00462810"/>
    <w:rsid w:val="00462D10"/>
    <w:rsid w:val="00462FDF"/>
    <w:rsid w:val="004635AA"/>
    <w:rsid w:val="00480947"/>
    <w:rsid w:val="0048244E"/>
    <w:rsid w:val="004838D9"/>
    <w:rsid w:val="004849F4"/>
    <w:rsid w:val="00494CCD"/>
    <w:rsid w:val="00495B34"/>
    <w:rsid w:val="004A18C1"/>
    <w:rsid w:val="004A5E9C"/>
    <w:rsid w:val="004D18FE"/>
    <w:rsid w:val="004D35B8"/>
    <w:rsid w:val="004D3FEC"/>
    <w:rsid w:val="004F7D57"/>
    <w:rsid w:val="005046D7"/>
    <w:rsid w:val="005058CC"/>
    <w:rsid w:val="0051190B"/>
    <w:rsid w:val="0053178C"/>
    <w:rsid w:val="005317F6"/>
    <w:rsid w:val="00542594"/>
    <w:rsid w:val="00565DC0"/>
    <w:rsid w:val="0057128F"/>
    <w:rsid w:val="00581202"/>
    <w:rsid w:val="005878FD"/>
    <w:rsid w:val="005A2A24"/>
    <w:rsid w:val="005B2F77"/>
    <w:rsid w:val="005B3749"/>
    <w:rsid w:val="005B3E90"/>
    <w:rsid w:val="005C575E"/>
    <w:rsid w:val="0061580F"/>
    <w:rsid w:val="0063380F"/>
    <w:rsid w:val="0065564C"/>
    <w:rsid w:val="006558C4"/>
    <w:rsid w:val="00673560"/>
    <w:rsid w:val="00690A96"/>
    <w:rsid w:val="006A1DCE"/>
    <w:rsid w:val="006B6641"/>
    <w:rsid w:val="006E0D4C"/>
    <w:rsid w:val="006F4287"/>
    <w:rsid w:val="007013DC"/>
    <w:rsid w:val="00710CE8"/>
    <w:rsid w:val="00712F44"/>
    <w:rsid w:val="0071510D"/>
    <w:rsid w:val="00717806"/>
    <w:rsid w:val="007212A3"/>
    <w:rsid w:val="00724710"/>
    <w:rsid w:val="00724B8D"/>
    <w:rsid w:val="00725855"/>
    <w:rsid w:val="007464ED"/>
    <w:rsid w:val="007C06DE"/>
    <w:rsid w:val="007C4A2E"/>
    <w:rsid w:val="007C7F0E"/>
    <w:rsid w:val="007D0609"/>
    <w:rsid w:val="007D1C80"/>
    <w:rsid w:val="007D1D96"/>
    <w:rsid w:val="007D41C6"/>
    <w:rsid w:val="007E4730"/>
    <w:rsid w:val="007E7F0A"/>
    <w:rsid w:val="007F0235"/>
    <w:rsid w:val="007F033B"/>
    <w:rsid w:val="00800139"/>
    <w:rsid w:val="008074AD"/>
    <w:rsid w:val="00814380"/>
    <w:rsid w:val="00830E79"/>
    <w:rsid w:val="0087296F"/>
    <w:rsid w:val="008842D5"/>
    <w:rsid w:val="00890A7C"/>
    <w:rsid w:val="00894208"/>
    <w:rsid w:val="00895F06"/>
    <w:rsid w:val="008A2ADE"/>
    <w:rsid w:val="008A7C4C"/>
    <w:rsid w:val="008B339F"/>
    <w:rsid w:val="008D62DC"/>
    <w:rsid w:val="008D679C"/>
    <w:rsid w:val="008E2D20"/>
    <w:rsid w:val="008F7F38"/>
    <w:rsid w:val="00900FDA"/>
    <w:rsid w:val="009060E5"/>
    <w:rsid w:val="0093385C"/>
    <w:rsid w:val="00955342"/>
    <w:rsid w:val="00962228"/>
    <w:rsid w:val="00982807"/>
    <w:rsid w:val="0098351C"/>
    <w:rsid w:val="0099353E"/>
    <w:rsid w:val="009A1A32"/>
    <w:rsid w:val="009B690A"/>
    <w:rsid w:val="009C328E"/>
    <w:rsid w:val="009C41E5"/>
    <w:rsid w:val="009C5B45"/>
    <w:rsid w:val="009D7751"/>
    <w:rsid w:val="009F407F"/>
    <w:rsid w:val="00A17DD7"/>
    <w:rsid w:val="00A3510C"/>
    <w:rsid w:val="00A4473C"/>
    <w:rsid w:val="00A621B5"/>
    <w:rsid w:val="00A644B1"/>
    <w:rsid w:val="00A67A23"/>
    <w:rsid w:val="00AA2BE4"/>
    <w:rsid w:val="00AC52B6"/>
    <w:rsid w:val="00AD0C88"/>
    <w:rsid w:val="00AF6089"/>
    <w:rsid w:val="00AF6C55"/>
    <w:rsid w:val="00B13F1D"/>
    <w:rsid w:val="00B212CE"/>
    <w:rsid w:val="00B31100"/>
    <w:rsid w:val="00B42029"/>
    <w:rsid w:val="00B429E4"/>
    <w:rsid w:val="00B53187"/>
    <w:rsid w:val="00B5387F"/>
    <w:rsid w:val="00B55072"/>
    <w:rsid w:val="00B67CDE"/>
    <w:rsid w:val="00B7316E"/>
    <w:rsid w:val="00B848AD"/>
    <w:rsid w:val="00B921D9"/>
    <w:rsid w:val="00BA059F"/>
    <w:rsid w:val="00BA3761"/>
    <w:rsid w:val="00BA437A"/>
    <w:rsid w:val="00BB124C"/>
    <w:rsid w:val="00BE216D"/>
    <w:rsid w:val="00BE586F"/>
    <w:rsid w:val="00C00EE2"/>
    <w:rsid w:val="00C105B9"/>
    <w:rsid w:val="00C1417F"/>
    <w:rsid w:val="00C22C7B"/>
    <w:rsid w:val="00C2570A"/>
    <w:rsid w:val="00C25E4C"/>
    <w:rsid w:val="00C45525"/>
    <w:rsid w:val="00C45BD2"/>
    <w:rsid w:val="00C566CC"/>
    <w:rsid w:val="00C56DBA"/>
    <w:rsid w:val="00C74FFA"/>
    <w:rsid w:val="00C757F3"/>
    <w:rsid w:val="00C75B83"/>
    <w:rsid w:val="00C860B6"/>
    <w:rsid w:val="00C947DB"/>
    <w:rsid w:val="00C963B6"/>
    <w:rsid w:val="00CA2490"/>
    <w:rsid w:val="00CB2D5D"/>
    <w:rsid w:val="00CE0410"/>
    <w:rsid w:val="00D2219A"/>
    <w:rsid w:val="00D246B6"/>
    <w:rsid w:val="00D32F3D"/>
    <w:rsid w:val="00D557FF"/>
    <w:rsid w:val="00D63288"/>
    <w:rsid w:val="00D76593"/>
    <w:rsid w:val="00D86D94"/>
    <w:rsid w:val="00D95715"/>
    <w:rsid w:val="00DC3835"/>
    <w:rsid w:val="00DD02E0"/>
    <w:rsid w:val="00DD53D7"/>
    <w:rsid w:val="00DD6166"/>
    <w:rsid w:val="00DE4541"/>
    <w:rsid w:val="00DF3B08"/>
    <w:rsid w:val="00DF6196"/>
    <w:rsid w:val="00DF6E95"/>
    <w:rsid w:val="00E03E4F"/>
    <w:rsid w:val="00E07C98"/>
    <w:rsid w:val="00E12108"/>
    <w:rsid w:val="00E21DFA"/>
    <w:rsid w:val="00E324A3"/>
    <w:rsid w:val="00E35CD9"/>
    <w:rsid w:val="00E42000"/>
    <w:rsid w:val="00E4251C"/>
    <w:rsid w:val="00E4638A"/>
    <w:rsid w:val="00E463C7"/>
    <w:rsid w:val="00E67BC2"/>
    <w:rsid w:val="00E8050E"/>
    <w:rsid w:val="00E850D4"/>
    <w:rsid w:val="00E8790C"/>
    <w:rsid w:val="00E946CD"/>
    <w:rsid w:val="00EA6953"/>
    <w:rsid w:val="00EC2BAE"/>
    <w:rsid w:val="00ED4A4D"/>
    <w:rsid w:val="00EE3C99"/>
    <w:rsid w:val="00EF32FC"/>
    <w:rsid w:val="00F13EC7"/>
    <w:rsid w:val="00F1580A"/>
    <w:rsid w:val="00F20FF4"/>
    <w:rsid w:val="00F3526E"/>
    <w:rsid w:val="00F44765"/>
    <w:rsid w:val="00F504D3"/>
    <w:rsid w:val="00F5559D"/>
    <w:rsid w:val="00F5600D"/>
    <w:rsid w:val="00F61466"/>
    <w:rsid w:val="00F66795"/>
    <w:rsid w:val="00F9012D"/>
    <w:rsid w:val="00FA2206"/>
    <w:rsid w:val="00FA26E5"/>
    <w:rsid w:val="00FB4FE8"/>
    <w:rsid w:val="00FB64E1"/>
    <w:rsid w:val="00FC4BF4"/>
    <w:rsid w:val="00FC788B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CE90"/>
  <w15:chartTrackingRefBased/>
  <w15:docId w15:val="{57060FCF-2EBE-46D9-953D-FB5228D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7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7A"/>
    <w:pPr>
      <w:ind w:left="720"/>
      <w:contextualSpacing/>
    </w:pPr>
    <w:rPr>
      <w:noProof w:val="0"/>
      <w:lang w:val="en-MY"/>
    </w:rPr>
  </w:style>
  <w:style w:type="table" w:styleId="TableGrid">
    <w:name w:val="Table Grid"/>
    <w:basedOn w:val="TableNormal"/>
    <w:uiPriority w:val="39"/>
    <w:rsid w:val="003E517A"/>
    <w:pPr>
      <w:spacing w:after="0" w:line="240" w:lineRule="auto"/>
    </w:pPr>
    <w:rPr>
      <w:rFonts w:eastAsiaTheme="minorEastAsia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D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4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4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2022-04-08T07:47:00Z</cp:lastPrinted>
  <dcterms:created xsi:type="dcterms:W3CDTF">2022-04-28T03:43:00Z</dcterms:created>
  <dcterms:modified xsi:type="dcterms:W3CDTF">2022-04-28T03:43:00Z</dcterms:modified>
</cp:coreProperties>
</file>